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8B7F" w14:textId="4A2EB561" w:rsidR="00EE67F9" w:rsidRDefault="00EE67F9" w:rsidP="003E4CEC">
      <w:pPr>
        <w:spacing w:after="0" w:line="240" w:lineRule="auto"/>
        <w:jc w:val="center"/>
        <w:rPr>
          <w:rFonts w:ascii="Arial Nova Cond" w:hAnsi="Arial Nova Cond"/>
          <w:b/>
          <w:bCs/>
          <w:sz w:val="36"/>
          <w:szCs w:val="36"/>
          <w:lang w:val="en-US"/>
        </w:rPr>
      </w:pPr>
    </w:p>
    <w:p w14:paraId="7AB3BA8A" w14:textId="77777777" w:rsidR="00EE67F9" w:rsidRDefault="00EE67F9" w:rsidP="003E4CEC">
      <w:pPr>
        <w:spacing w:after="0" w:line="240" w:lineRule="auto"/>
        <w:jc w:val="center"/>
        <w:rPr>
          <w:rFonts w:ascii="Arial Nova Cond" w:hAnsi="Arial Nova Cond"/>
          <w:b/>
          <w:bCs/>
          <w:sz w:val="36"/>
          <w:szCs w:val="36"/>
          <w:lang w:val="en-US"/>
        </w:rPr>
      </w:pPr>
    </w:p>
    <w:p w14:paraId="28F256F5" w14:textId="1C06FA7D" w:rsidR="003E4CEC" w:rsidRPr="0052105C" w:rsidRDefault="003E4CEC" w:rsidP="003E4CEC">
      <w:pPr>
        <w:spacing w:after="0" w:line="240" w:lineRule="auto"/>
        <w:jc w:val="center"/>
        <w:rPr>
          <w:rFonts w:ascii="Arial Nova Cond" w:hAnsi="Arial Nova Cond"/>
          <w:b/>
          <w:bCs/>
          <w:sz w:val="40"/>
          <w:szCs w:val="40"/>
          <w:lang w:val="en-US"/>
        </w:rPr>
      </w:pPr>
      <w:r w:rsidRPr="0052105C">
        <w:rPr>
          <w:rFonts w:ascii="Arial Nova Cond" w:hAnsi="Arial Nova Cond"/>
          <w:b/>
          <w:bCs/>
          <w:color w:val="385623" w:themeColor="accent6" w:themeShade="80"/>
          <w:sz w:val="40"/>
          <w:szCs w:val="40"/>
          <w:lang w:val="en-US"/>
        </w:rPr>
        <w:t>THE GREAT GREEN WALL</w:t>
      </w:r>
    </w:p>
    <w:p w14:paraId="29D9186B" w14:textId="61515209" w:rsidR="00B3566A" w:rsidRPr="003E4CEC" w:rsidRDefault="003E4CEC" w:rsidP="003E4CEC">
      <w:pPr>
        <w:spacing w:after="0" w:line="240" w:lineRule="auto"/>
        <w:jc w:val="center"/>
        <w:rPr>
          <w:rFonts w:ascii="Arial Nova Cond" w:hAnsi="Arial Nova Cond"/>
          <w:sz w:val="32"/>
          <w:szCs w:val="32"/>
          <w:lang w:val="en-US"/>
        </w:rPr>
      </w:pPr>
      <w:r w:rsidRPr="003E4CEC">
        <w:rPr>
          <w:rFonts w:ascii="Arial Nova Cond" w:hAnsi="Arial Nova Cond"/>
          <w:sz w:val="32"/>
          <w:szCs w:val="32"/>
          <w:lang w:val="en-US"/>
        </w:rPr>
        <w:t>UIA – CIALP –</w:t>
      </w:r>
      <w:r w:rsidR="00EE67F9">
        <w:rPr>
          <w:rFonts w:ascii="Arial Nova Cond" w:hAnsi="Arial Nova Cond"/>
          <w:sz w:val="32"/>
          <w:szCs w:val="32"/>
          <w:lang w:val="en-US"/>
        </w:rPr>
        <w:t xml:space="preserve"> </w:t>
      </w:r>
      <w:r w:rsidRPr="003E4CEC">
        <w:rPr>
          <w:rFonts w:ascii="Arial Nova Cond" w:hAnsi="Arial Nova Cond"/>
          <w:sz w:val="32"/>
          <w:szCs w:val="32"/>
          <w:lang w:val="en-US"/>
        </w:rPr>
        <w:t>ABEA</w:t>
      </w:r>
      <w:r w:rsidR="00EE67F9" w:rsidRPr="00EE67F9">
        <w:rPr>
          <w:rFonts w:ascii="Arial Nova Cond" w:hAnsi="Arial Nova Cond"/>
          <w:sz w:val="32"/>
          <w:szCs w:val="32"/>
          <w:lang w:val="en-US"/>
        </w:rPr>
        <w:t xml:space="preserve"> </w:t>
      </w:r>
      <w:r w:rsidR="00EE67F9">
        <w:rPr>
          <w:rFonts w:ascii="Arial Nova Cond" w:hAnsi="Arial Nova Cond"/>
          <w:sz w:val="32"/>
          <w:szCs w:val="32"/>
          <w:lang w:val="en-US"/>
        </w:rPr>
        <w:t xml:space="preserve">- </w:t>
      </w:r>
      <w:r w:rsidR="00EE67F9" w:rsidRPr="003E4CEC">
        <w:rPr>
          <w:rFonts w:ascii="Arial Nova Cond" w:hAnsi="Arial Nova Cond"/>
          <w:sz w:val="32"/>
          <w:szCs w:val="32"/>
          <w:lang w:val="en-US"/>
        </w:rPr>
        <w:t>IAB</w:t>
      </w:r>
    </w:p>
    <w:p w14:paraId="0C6CBE88" w14:textId="72321BF0" w:rsidR="003E4CEC" w:rsidRPr="008C3F75" w:rsidRDefault="003E4CEC">
      <w:pPr>
        <w:rPr>
          <w:rFonts w:ascii="Arial Nova Cond" w:hAnsi="Arial Nova Cond"/>
          <w:lang w:val="en-US"/>
        </w:rPr>
      </w:pPr>
    </w:p>
    <w:p w14:paraId="10642C4C" w14:textId="59DA40BF" w:rsidR="00032ECE" w:rsidRPr="005566CA" w:rsidRDefault="003E4CEC" w:rsidP="00032ECE">
      <w:pPr>
        <w:spacing w:line="360" w:lineRule="auto"/>
        <w:jc w:val="both"/>
        <w:rPr>
          <w:rFonts w:ascii="Arial Nova Cond" w:hAnsi="Arial Nova Cond"/>
        </w:rPr>
      </w:pPr>
      <w:r w:rsidRPr="00032ECE">
        <w:rPr>
          <w:rFonts w:ascii="Arial Nova Cond" w:hAnsi="Arial Nova Cond"/>
          <w:b/>
          <w:bCs/>
        </w:rPr>
        <w:t xml:space="preserve">Concurso Internacional </w:t>
      </w:r>
      <w:r w:rsidR="003B356A" w:rsidRPr="00032ECE">
        <w:rPr>
          <w:rFonts w:ascii="Arial Nova Cond" w:hAnsi="Arial Nova Cond"/>
          <w:b/>
          <w:bCs/>
        </w:rPr>
        <w:t xml:space="preserve">de Ideias </w:t>
      </w:r>
      <w:r w:rsidRPr="00032ECE">
        <w:rPr>
          <w:rFonts w:ascii="Arial Nova Cond" w:hAnsi="Arial Nova Cond"/>
          <w:b/>
          <w:bCs/>
        </w:rPr>
        <w:t>para estudantes de Arquitetura e Urbanismo</w:t>
      </w:r>
      <w:r w:rsidR="007D0015" w:rsidRPr="00032ECE">
        <w:rPr>
          <w:rFonts w:ascii="Arial Nova Cond" w:hAnsi="Arial Nova Cond"/>
        </w:rPr>
        <w:t xml:space="preserve"> </w:t>
      </w:r>
      <w:r w:rsidR="007D0015" w:rsidRPr="00A444D0">
        <w:rPr>
          <w:rFonts w:ascii="Arial Nova Cond" w:hAnsi="Arial Nova Cond"/>
        </w:rPr>
        <w:t xml:space="preserve">para projeto </w:t>
      </w:r>
      <w:r w:rsidR="00032ECE">
        <w:rPr>
          <w:rFonts w:ascii="Arial Nova Cond" w:hAnsi="Arial Nova Cond"/>
        </w:rPr>
        <w:t>da</w:t>
      </w:r>
      <w:r w:rsidR="00032ECE" w:rsidRPr="005566CA">
        <w:rPr>
          <w:rFonts w:ascii="Arial Nova Cond" w:hAnsi="Arial Nova Cond"/>
        </w:rPr>
        <w:t xml:space="preserve"> </w:t>
      </w:r>
      <w:r w:rsidR="00032ECE" w:rsidRPr="005566CA">
        <w:rPr>
          <w:rFonts w:ascii="Arial Nova Cond" w:hAnsi="Arial Nova Cond"/>
          <w:b/>
          <w:bCs/>
          <w:color w:val="385623" w:themeColor="accent6" w:themeShade="80"/>
        </w:rPr>
        <w:t>Grande Muralha Verde</w:t>
      </w:r>
      <w:r w:rsidR="00032ECE">
        <w:rPr>
          <w:rFonts w:ascii="Arial Nova Cond" w:hAnsi="Arial Nova Cond"/>
        </w:rPr>
        <w:t xml:space="preserve">, </w:t>
      </w:r>
      <w:r w:rsidR="00032ECE" w:rsidRPr="005566CA">
        <w:rPr>
          <w:rFonts w:ascii="Arial Nova Cond" w:hAnsi="Arial Nova Cond"/>
        </w:rPr>
        <w:t>um dos projetos mais inspiradores do século XXI: um cinturão verde de 8.000 km</w:t>
      </w:r>
      <w:r w:rsidR="00032ECE">
        <w:rPr>
          <w:rFonts w:ascii="Arial Nova Cond" w:hAnsi="Arial Nova Cond"/>
        </w:rPr>
        <w:t>,</w:t>
      </w:r>
      <w:r w:rsidR="00032ECE" w:rsidRPr="005566CA">
        <w:rPr>
          <w:rFonts w:ascii="Arial Nova Cond" w:hAnsi="Arial Nova Cond"/>
        </w:rPr>
        <w:t xml:space="preserve"> de Dacar a Djibuti</w:t>
      </w:r>
      <w:r w:rsidR="00032ECE">
        <w:rPr>
          <w:rFonts w:ascii="Arial Nova Cond" w:hAnsi="Arial Nova Cond"/>
        </w:rPr>
        <w:t xml:space="preserve">, </w:t>
      </w:r>
      <w:r w:rsidR="00032ECE" w:rsidRPr="005566CA">
        <w:rPr>
          <w:rFonts w:ascii="Arial Nova Cond" w:hAnsi="Arial Nova Cond"/>
        </w:rPr>
        <w:t>e 16 km de largura</w:t>
      </w:r>
      <w:r w:rsidR="00032ECE">
        <w:rPr>
          <w:rFonts w:ascii="Arial Nova Cond" w:hAnsi="Arial Nova Cond"/>
        </w:rPr>
        <w:t xml:space="preserve"> que atravessará a África subsaariana.</w:t>
      </w:r>
    </w:p>
    <w:p w14:paraId="632DE075" w14:textId="619F24E0" w:rsidR="00FC2B8E" w:rsidRDefault="00FC2B8E" w:rsidP="00FC2B8E">
      <w:pPr>
        <w:spacing w:line="36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Parceria entre UIA (União Internacional de Arquitetos), CIALP (Conselho Internacional de </w:t>
      </w:r>
      <w:proofErr w:type="spellStart"/>
      <w:r>
        <w:rPr>
          <w:rFonts w:ascii="Arial Nova Cond" w:hAnsi="Arial Nova Cond"/>
        </w:rPr>
        <w:t>Arquitectos</w:t>
      </w:r>
      <w:proofErr w:type="spellEnd"/>
      <w:r>
        <w:rPr>
          <w:rFonts w:ascii="Arial Nova Cond" w:hAnsi="Arial Nova Cond"/>
        </w:rPr>
        <w:t xml:space="preserve"> de Língua Portuguesa), </w:t>
      </w:r>
      <w:r w:rsidR="00EE67F9">
        <w:rPr>
          <w:rFonts w:ascii="Arial Nova Cond" w:hAnsi="Arial Nova Cond"/>
        </w:rPr>
        <w:t xml:space="preserve">ABEA (Associação Brasileira de Arquitetura e Urbanismo) e </w:t>
      </w:r>
      <w:r>
        <w:rPr>
          <w:rFonts w:ascii="Arial Nova Cond" w:hAnsi="Arial Nova Cond"/>
        </w:rPr>
        <w:t>IAB (</w:t>
      </w:r>
      <w:r w:rsidR="00C626C6">
        <w:rPr>
          <w:rFonts w:ascii="Arial Nova Cond" w:hAnsi="Arial Nova Cond"/>
        </w:rPr>
        <w:t>Instituto</w:t>
      </w:r>
      <w:r>
        <w:rPr>
          <w:rFonts w:ascii="Arial Nova Cond" w:hAnsi="Arial Nova Cond"/>
        </w:rPr>
        <w:t xml:space="preserve"> de Arquitetos do Brasil)</w:t>
      </w:r>
      <w:r w:rsidR="00EE67F9">
        <w:rPr>
          <w:rFonts w:ascii="Arial Nova Cond" w:hAnsi="Arial Nova Cond"/>
        </w:rPr>
        <w:t>.</w:t>
      </w:r>
    </w:p>
    <w:p w14:paraId="5564F805" w14:textId="09781BA7" w:rsidR="00FC2B8E" w:rsidRDefault="0052105C" w:rsidP="00756CFD">
      <w:pPr>
        <w:jc w:val="center"/>
        <w:rPr>
          <w:rFonts w:ascii="Arial Nova Cond" w:hAnsi="Arial Nova Cond"/>
        </w:rPr>
      </w:pPr>
      <w:r w:rsidRPr="007D0015">
        <w:rPr>
          <w:rFonts w:ascii="Arial Nova Cond" w:hAnsi="Arial Nova Cond"/>
          <w:b/>
          <w:bCs/>
        </w:rPr>
        <w:t>Vídeo de apresentação</w:t>
      </w:r>
      <w:r>
        <w:rPr>
          <w:rFonts w:ascii="Arial Nova Cond" w:hAnsi="Arial Nova Cond"/>
        </w:rPr>
        <w:t xml:space="preserve">: </w:t>
      </w:r>
      <w:r w:rsidRPr="0052105C">
        <w:rPr>
          <w:rFonts w:ascii="Arial Nova Cond" w:hAnsi="Arial Nova Cond"/>
        </w:rPr>
        <w:t>https://youtu.be/4xls7K_xFBQ</w:t>
      </w:r>
    </w:p>
    <w:p w14:paraId="7F17E171" w14:textId="64CC16D0" w:rsidR="00710CF6" w:rsidRPr="00756CFD" w:rsidRDefault="0052105C" w:rsidP="00710CF6">
      <w:pPr>
        <w:rPr>
          <w:rFonts w:ascii="Arial Nova Cond" w:hAnsi="Arial Nova Cond"/>
          <w:sz w:val="24"/>
          <w:szCs w:val="24"/>
        </w:rPr>
      </w:pPr>
      <w:r w:rsidRPr="00756CFD">
        <w:rPr>
          <w:rFonts w:ascii="Arial Nova Cond" w:hAnsi="Arial Nova Cond"/>
          <w:sz w:val="24"/>
          <w:szCs w:val="24"/>
        </w:rPr>
        <w:t>Primeiro prêmio:</w:t>
      </w:r>
      <w:r w:rsidR="00710CF6" w:rsidRPr="00756CFD">
        <w:rPr>
          <w:rFonts w:ascii="Arial Nova Cond" w:hAnsi="Arial Nova Cond"/>
          <w:sz w:val="24"/>
          <w:szCs w:val="24"/>
        </w:rPr>
        <w:t xml:space="preserve"> </w:t>
      </w:r>
      <w:r w:rsidR="00756CFD" w:rsidRPr="00756CFD">
        <w:rPr>
          <w:rFonts w:ascii="Arial" w:hAnsi="Arial" w:cs="Arial"/>
          <w:color w:val="000000"/>
          <w:sz w:val="24"/>
          <w:szCs w:val="24"/>
          <w:shd w:val="clear" w:color="auto" w:fill="FFFFFF"/>
        </w:rPr>
        <w:t>€</w:t>
      </w:r>
      <w:r w:rsidR="00756CF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710CF6" w:rsidRPr="00756CFD">
        <w:rPr>
          <w:rFonts w:ascii="Arial Nova Cond" w:hAnsi="Arial Nova Cond"/>
          <w:sz w:val="24"/>
          <w:szCs w:val="24"/>
        </w:rPr>
        <w:t>5</w:t>
      </w:r>
      <w:r w:rsidR="00756CFD" w:rsidRPr="00756CFD">
        <w:rPr>
          <w:rFonts w:ascii="Arial Nova Cond" w:hAnsi="Arial Nova Cond"/>
          <w:sz w:val="24"/>
          <w:szCs w:val="24"/>
        </w:rPr>
        <w:t>.</w:t>
      </w:r>
      <w:r w:rsidR="00710CF6" w:rsidRPr="00756CFD">
        <w:rPr>
          <w:rFonts w:ascii="Arial Nova Cond" w:hAnsi="Arial Nova Cond"/>
          <w:sz w:val="24"/>
          <w:szCs w:val="24"/>
        </w:rPr>
        <w:t>000 Euros</w:t>
      </w:r>
      <w:r w:rsidR="00756CFD" w:rsidRPr="00756CFD">
        <w:rPr>
          <w:rFonts w:ascii="Arial Nova Cond" w:hAnsi="Arial Nova Cond"/>
          <w:sz w:val="24"/>
          <w:szCs w:val="24"/>
        </w:rPr>
        <w:t xml:space="preserve"> (R$28.000,00</w:t>
      </w:r>
      <w:r w:rsidR="00B313B7">
        <w:rPr>
          <w:rFonts w:ascii="Arial Nova Cond" w:hAnsi="Arial Nova Cond"/>
          <w:sz w:val="24"/>
          <w:szCs w:val="24"/>
        </w:rPr>
        <w:t xml:space="preserve"> aproximadamente</w:t>
      </w:r>
      <w:r w:rsidR="00756CFD" w:rsidRPr="00756CFD">
        <w:rPr>
          <w:rFonts w:ascii="Arial Nova Cond" w:hAnsi="Arial Nova Cond"/>
          <w:sz w:val="24"/>
          <w:szCs w:val="24"/>
        </w:rPr>
        <w:t>)</w:t>
      </w:r>
    </w:p>
    <w:p w14:paraId="52309ACB" w14:textId="565A8D65" w:rsidR="00710CF6" w:rsidRDefault="00756CFD" w:rsidP="00710CF6">
      <w:pPr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Segundo</w:t>
      </w:r>
      <w:r w:rsidRPr="00756CFD">
        <w:rPr>
          <w:rFonts w:ascii="Arial Nova Cond" w:hAnsi="Arial Nova Cond"/>
          <w:sz w:val="24"/>
          <w:szCs w:val="24"/>
        </w:rPr>
        <w:t xml:space="preserve"> prêmio: </w:t>
      </w:r>
      <w:r w:rsidRPr="00756CFD">
        <w:rPr>
          <w:rFonts w:ascii="Arial" w:hAnsi="Arial" w:cs="Arial"/>
          <w:color w:val="000000"/>
          <w:sz w:val="24"/>
          <w:szCs w:val="24"/>
          <w:shd w:val="clear" w:color="auto" w:fill="FFFFFF"/>
        </w:rPr>
        <w:t>€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 Nova Cond" w:hAnsi="Arial Nova Cond"/>
          <w:sz w:val="24"/>
          <w:szCs w:val="24"/>
        </w:rPr>
        <w:t>4</w:t>
      </w:r>
      <w:r w:rsidRPr="00756CFD">
        <w:rPr>
          <w:rFonts w:ascii="Arial Nova Cond" w:hAnsi="Arial Nova Cond"/>
          <w:sz w:val="24"/>
          <w:szCs w:val="24"/>
        </w:rPr>
        <w:t xml:space="preserve">.000 Euros </w:t>
      </w:r>
    </w:p>
    <w:p w14:paraId="6AEF5227" w14:textId="7BE3E20B" w:rsidR="00756CFD" w:rsidRPr="00756CFD" w:rsidRDefault="00756CFD" w:rsidP="00710CF6">
      <w:pPr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Terceiro prêmio: </w:t>
      </w:r>
      <w:r w:rsidRPr="00756CFD">
        <w:rPr>
          <w:rFonts w:ascii="Arial" w:hAnsi="Arial" w:cs="Arial"/>
          <w:color w:val="000000"/>
          <w:sz w:val="24"/>
          <w:szCs w:val="24"/>
          <w:shd w:val="clear" w:color="auto" w:fill="FFFFFF"/>
        </w:rPr>
        <w:t>€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 Nova Cond" w:hAnsi="Arial Nova Cond"/>
          <w:sz w:val="24"/>
          <w:szCs w:val="24"/>
        </w:rPr>
        <w:t>3</w:t>
      </w:r>
      <w:r w:rsidRPr="00756CFD">
        <w:rPr>
          <w:rFonts w:ascii="Arial Nova Cond" w:hAnsi="Arial Nova Cond"/>
          <w:sz w:val="24"/>
          <w:szCs w:val="24"/>
        </w:rPr>
        <w:t>.000 Euros</w:t>
      </w:r>
    </w:p>
    <w:p w14:paraId="16806B9C" w14:textId="5E734B0D" w:rsidR="00756CFD" w:rsidRPr="00756CFD" w:rsidRDefault="00756CFD" w:rsidP="00756CFD">
      <w:pPr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Quarto prêmio: </w:t>
      </w:r>
      <w:r w:rsidRPr="00756CFD">
        <w:rPr>
          <w:rFonts w:ascii="Arial" w:hAnsi="Arial" w:cs="Arial"/>
          <w:color w:val="000000"/>
          <w:sz w:val="24"/>
          <w:szCs w:val="24"/>
          <w:shd w:val="clear" w:color="auto" w:fill="FFFFFF"/>
        </w:rPr>
        <w:t>€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7D0015">
        <w:rPr>
          <w:rFonts w:ascii="Arial Nova Cond" w:hAnsi="Arial Nova Cond"/>
          <w:sz w:val="24"/>
          <w:szCs w:val="24"/>
        </w:rPr>
        <w:t>2</w:t>
      </w:r>
      <w:r w:rsidRPr="00756CFD">
        <w:rPr>
          <w:rFonts w:ascii="Arial Nova Cond" w:hAnsi="Arial Nova Cond"/>
          <w:sz w:val="24"/>
          <w:szCs w:val="24"/>
        </w:rPr>
        <w:t>.000 Euros</w:t>
      </w:r>
    </w:p>
    <w:p w14:paraId="08131741" w14:textId="0369143B" w:rsidR="007D0015" w:rsidRPr="008C3F75" w:rsidRDefault="007D0015" w:rsidP="007D0015">
      <w:pPr>
        <w:rPr>
          <w:rFonts w:ascii="Arial Nova Cond" w:hAnsi="Arial Nova Cond"/>
          <w:sz w:val="24"/>
          <w:szCs w:val="24"/>
        </w:rPr>
      </w:pPr>
      <w:r w:rsidRPr="008C3F75">
        <w:rPr>
          <w:rFonts w:ascii="Arial Nova Cond" w:hAnsi="Arial Nova Cond"/>
          <w:sz w:val="24"/>
          <w:szCs w:val="24"/>
        </w:rPr>
        <w:t xml:space="preserve">Quinto prêmio: </w:t>
      </w:r>
      <w:r w:rsidRPr="008C3F75">
        <w:rPr>
          <w:rFonts w:ascii="Arial" w:hAnsi="Arial" w:cs="Arial"/>
          <w:color w:val="000000"/>
          <w:sz w:val="24"/>
          <w:szCs w:val="24"/>
          <w:shd w:val="clear" w:color="auto" w:fill="FFFFFF"/>
        </w:rPr>
        <w:t>€</w:t>
      </w:r>
      <w:r w:rsidRPr="008C3F7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8C3F75">
        <w:rPr>
          <w:rFonts w:ascii="Arial Nova Cond" w:hAnsi="Arial Nova Cond"/>
          <w:sz w:val="24"/>
          <w:szCs w:val="24"/>
        </w:rPr>
        <w:t>1.000 Euros</w:t>
      </w:r>
    </w:p>
    <w:p w14:paraId="5E4507EA" w14:textId="10F176CD" w:rsidR="007D0015" w:rsidRPr="00032ECE" w:rsidRDefault="007D0015" w:rsidP="00710CF6">
      <w:pPr>
        <w:rPr>
          <w:rFonts w:ascii="Arial Nova Cond" w:hAnsi="Arial Nova Cond"/>
          <w:sz w:val="24"/>
          <w:szCs w:val="24"/>
        </w:rPr>
      </w:pPr>
      <w:r w:rsidRPr="00032ECE">
        <w:rPr>
          <w:rFonts w:ascii="Arial Nova Cond" w:hAnsi="Arial Nova Cond"/>
          <w:sz w:val="24"/>
          <w:szCs w:val="24"/>
        </w:rPr>
        <w:t xml:space="preserve">O Júri </w:t>
      </w:r>
      <w:r w:rsidR="00032ECE" w:rsidRPr="00032ECE">
        <w:rPr>
          <w:rFonts w:ascii="Arial Nova Cond" w:hAnsi="Arial Nova Cond"/>
          <w:sz w:val="24"/>
          <w:szCs w:val="24"/>
        </w:rPr>
        <w:t xml:space="preserve">ainda </w:t>
      </w:r>
      <w:r w:rsidRPr="00032ECE">
        <w:rPr>
          <w:rFonts w:ascii="Arial Nova Cond" w:hAnsi="Arial Nova Cond"/>
          <w:sz w:val="24"/>
          <w:szCs w:val="24"/>
        </w:rPr>
        <w:t>poderá conceder menções honrosas.</w:t>
      </w:r>
    </w:p>
    <w:p w14:paraId="13144CBE" w14:textId="77777777" w:rsidR="00FC2B8E" w:rsidRDefault="00FC2B8E" w:rsidP="003B356A">
      <w:pPr>
        <w:rPr>
          <w:rFonts w:ascii="Arial Nova Cond" w:hAnsi="Arial Nova Cond"/>
        </w:rPr>
      </w:pPr>
    </w:p>
    <w:p w14:paraId="7E3507A2" w14:textId="69341C60" w:rsidR="00415A4A" w:rsidRPr="007D0015" w:rsidRDefault="007D0015" w:rsidP="007D0015">
      <w:pPr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Datas importantes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097"/>
        <w:gridCol w:w="3274"/>
      </w:tblGrid>
      <w:tr w:rsidR="003E4CEC" w:rsidRPr="003E4CEC" w14:paraId="479277A5" w14:textId="77777777" w:rsidTr="00FC2B8E">
        <w:trPr>
          <w:trHeight w:val="400"/>
        </w:trPr>
        <w:tc>
          <w:tcPr>
            <w:tcW w:w="4097" w:type="dxa"/>
          </w:tcPr>
          <w:p w14:paraId="4853DF5C" w14:textId="659C8BC8" w:rsidR="008350C0" w:rsidRDefault="003B356A" w:rsidP="00FC2B8E">
            <w:pPr>
              <w:pStyle w:val="TableParagraph"/>
              <w:spacing w:before="110" w:line="360" w:lineRule="auto"/>
              <w:rPr>
                <w:rFonts w:ascii="Arial Nova Cond" w:eastAsiaTheme="minorHAnsi" w:hAnsi="Arial Nova Cond" w:cstheme="minorBidi"/>
                <w:lang w:val="pt-BR"/>
              </w:rPr>
            </w:pPr>
            <w:proofErr w:type="spellStart"/>
            <w:r>
              <w:rPr>
                <w:rFonts w:ascii="Arial Nova Cond" w:eastAsiaTheme="minorHAnsi" w:hAnsi="Arial Nova Cond" w:cstheme="minorBidi"/>
                <w:lang w:val="pt-BR"/>
              </w:rPr>
              <w:t>Webinário</w:t>
            </w:r>
            <w:proofErr w:type="spellEnd"/>
            <w:r w:rsidR="008350C0">
              <w:rPr>
                <w:rFonts w:ascii="Arial Nova Cond" w:eastAsiaTheme="minorHAnsi" w:hAnsi="Arial Nova Cond" w:cstheme="minorBidi"/>
                <w:lang w:val="pt-BR"/>
              </w:rPr>
              <w:t xml:space="preserve"> em </w:t>
            </w:r>
            <w:r w:rsidR="002D2233">
              <w:rPr>
                <w:rFonts w:ascii="Arial Nova Cond" w:eastAsiaTheme="minorHAnsi" w:hAnsi="Arial Nova Cond" w:cstheme="minorBidi"/>
                <w:lang w:val="pt-BR"/>
              </w:rPr>
              <w:t>inglês</w:t>
            </w:r>
          </w:p>
          <w:p w14:paraId="1B33A0CD" w14:textId="19650F56" w:rsidR="003E4CEC" w:rsidRPr="003E4CEC" w:rsidRDefault="003B356A" w:rsidP="00FC2B8E">
            <w:pPr>
              <w:pStyle w:val="TableParagraph"/>
              <w:spacing w:before="110" w:line="360" w:lineRule="auto"/>
              <w:rPr>
                <w:rFonts w:ascii="Arial Nova Cond" w:eastAsiaTheme="minorHAnsi" w:hAnsi="Arial Nova Cond" w:cstheme="minorBidi"/>
                <w:lang w:val="pt-BR"/>
              </w:rPr>
            </w:pPr>
            <w:r>
              <w:rPr>
                <w:rFonts w:ascii="Arial Nova Cond" w:eastAsiaTheme="minorHAnsi" w:hAnsi="Arial Nova Cond" w:cstheme="minorBidi"/>
                <w:lang w:val="pt-BR"/>
              </w:rPr>
              <w:t>Lançamento do concurso</w:t>
            </w:r>
          </w:p>
        </w:tc>
        <w:tc>
          <w:tcPr>
            <w:tcW w:w="3274" w:type="dxa"/>
          </w:tcPr>
          <w:p w14:paraId="1EEC19A6" w14:textId="6FACCE10" w:rsidR="008350C0" w:rsidRDefault="00FC2B8E" w:rsidP="007D0015">
            <w:pPr>
              <w:pStyle w:val="TableParagraph"/>
              <w:spacing w:before="110" w:line="360" w:lineRule="auto"/>
              <w:ind w:right="48"/>
              <w:jc w:val="right"/>
              <w:rPr>
                <w:rFonts w:ascii="Arial Nova Cond" w:eastAsiaTheme="minorHAnsi" w:hAnsi="Arial Nova Cond" w:cstheme="minorBidi"/>
                <w:lang w:val="pt-BR"/>
              </w:rPr>
            </w:pPr>
            <w:r>
              <w:rPr>
                <w:rFonts w:ascii="Arial Nova Cond" w:eastAsiaTheme="minorHAnsi" w:hAnsi="Arial Nova Cond" w:cstheme="minorBidi"/>
                <w:lang w:val="pt-BR"/>
              </w:rPr>
              <w:t xml:space="preserve"> </w:t>
            </w:r>
            <w:r w:rsidR="003B356A">
              <w:rPr>
                <w:rFonts w:ascii="Arial Nova Cond" w:eastAsiaTheme="minorHAnsi" w:hAnsi="Arial Nova Cond" w:cstheme="minorBidi"/>
                <w:lang w:val="pt-BR"/>
              </w:rPr>
              <w:t>26.03.2022</w:t>
            </w:r>
          </w:p>
          <w:p w14:paraId="26ACA068" w14:textId="2B3314B0" w:rsidR="003E4CEC" w:rsidRPr="003E4CEC" w:rsidRDefault="007D0015" w:rsidP="00FC2B8E">
            <w:pPr>
              <w:pStyle w:val="TableParagraph"/>
              <w:spacing w:before="110" w:line="360" w:lineRule="auto"/>
              <w:ind w:right="48"/>
              <w:jc w:val="right"/>
              <w:rPr>
                <w:rFonts w:ascii="Arial Nova Cond" w:eastAsiaTheme="minorHAnsi" w:hAnsi="Arial Nova Cond" w:cstheme="minorBidi"/>
                <w:lang w:val="pt-BR"/>
              </w:rPr>
            </w:pPr>
            <w:r>
              <w:rPr>
                <w:rFonts w:ascii="Arial Nova Cond" w:eastAsiaTheme="minorHAnsi" w:hAnsi="Arial Nova Cond" w:cstheme="minorBidi"/>
                <w:lang w:val="pt-BR"/>
              </w:rPr>
              <w:t>18</w:t>
            </w:r>
            <w:r w:rsidR="003E4CEC" w:rsidRPr="003E4CEC">
              <w:rPr>
                <w:rFonts w:ascii="Arial Nova Cond" w:eastAsiaTheme="minorHAnsi" w:hAnsi="Arial Nova Cond" w:cstheme="minorBidi"/>
                <w:lang w:val="pt-BR"/>
              </w:rPr>
              <w:t>.04.2022</w:t>
            </w:r>
          </w:p>
        </w:tc>
      </w:tr>
      <w:tr w:rsidR="003E4CEC" w:rsidRPr="003E4CEC" w14:paraId="70E700D1" w14:textId="77777777" w:rsidTr="00FC2B8E">
        <w:trPr>
          <w:trHeight w:val="345"/>
        </w:trPr>
        <w:tc>
          <w:tcPr>
            <w:tcW w:w="4097" w:type="dxa"/>
          </w:tcPr>
          <w:p w14:paraId="5904C1D1" w14:textId="550A22F8" w:rsidR="003E4CEC" w:rsidRPr="003E4CEC" w:rsidRDefault="003B356A" w:rsidP="00FC2B8E">
            <w:pPr>
              <w:pStyle w:val="TableParagraph"/>
              <w:spacing w:line="360" w:lineRule="auto"/>
              <w:rPr>
                <w:rFonts w:ascii="Arial Nova Cond" w:eastAsiaTheme="minorHAnsi" w:hAnsi="Arial Nova Cond" w:cstheme="minorBidi"/>
                <w:lang w:val="pt-BR"/>
              </w:rPr>
            </w:pPr>
            <w:r>
              <w:rPr>
                <w:rFonts w:ascii="Arial Nova Cond" w:eastAsiaTheme="minorHAnsi" w:hAnsi="Arial Nova Cond" w:cstheme="minorBidi"/>
                <w:lang w:val="pt-BR"/>
              </w:rPr>
              <w:t>Prazo de Inscrição</w:t>
            </w:r>
          </w:p>
        </w:tc>
        <w:tc>
          <w:tcPr>
            <w:tcW w:w="3274" w:type="dxa"/>
          </w:tcPr>
          <w:p w14:paraId="268C56B4" w14:textId="77777777" w:rsidR="003E4CEC" w:rsidRPr="003E4CEC" w:rsidRDefault="003E4CEC" w:rsidP="00FC2B8E">
            <w:pPr>
              <w:pStyle w:val="TableParagraph"/>
              <w:spacing w:line="360" w:lineRule="auto"/>
              <w:ind w:right="48"/>
              <w:jc w:val="right"/>
              <w:rPr>
                <w:rFonts w:ascii="Arial Nova Cond" w:eastAsiaTheme="minorHAnsi" w:hAnsi="Arial Nova Cond" w:cstheme="minorBidi"/>
                <w:lang w:val="pt-BR"/>
              </w:rPr>
            </w:pPr>
            <w:r w:rsidRPr="003E4CEC">
              <w:rPr>
                <w:rFonts w:ascii="Arial Nova Cond" w:eastAsiaTheme="minorHAnsi" w:hAnsi="Arial Nova Cond" w:cstheme="minorBidi"/>
                <w:lang w:val="pt-BR"/>
              </w:rPr>
              <w:t>20.06.2022</w:t>
            </w:r>
          </w:p>
        </w:tc>
      </w:tr>
      <w:tr w:rsidR="003E4CEC" w:rsidRPr="003E4CEC" w14:paraId="3581ED38" w14:textId="77777777" w:rsidTr="00FC2B8E">
        <w:trPr>
          <w:trHeight w:val="345"/>
        </w:trPr>
        <w:tc>
          <w:tcPr>
            <w:tcW w:w="4097" w:type="dxa"/>
          </w:tcPr>
          <w:p w14:paraId="6917526D" w14:textId="00EC5DF0" w:rsidR="003E4CEC" w:rsidRPr="003E4CEC" w:rsidRDefault="003B356A" w:rsidP="00FC2B8E">
            <w:pPr>
              <w:pStyle w:val="TableParagraph"/>
              <w:spacing w:line="360" w:lineRule="auto"/>
              <w:rPr>
                <w:rFonts w:ascii="Arial Nova Cond" w:eastAsiaTheme="minorHAnsi" w:hAnsi="Arial Nova Cond" w:cstheme="minorBidi"/>
                <w:lang w:val="pt-BR"/>
              </w:rPr>
            </w:pPr>
            <w:r>
              <w:rPr>
                <w:rFonts w:ascii="Arial Nova Cond" w:eastAsiaTheme="minorHAnsi" w:hAnsi="Arial Nova Cond" w:cstheme="minorBidi"/>
                <w:lang w:val="pt-BR"/>
              </w:rPr>
              <w:t>Prazo de Entrega</w:t>
            </w:r>
          </w:p>
        </w:tc>
        <w:tc>
          <w:tcPr>
            <w:tcW w:w="3274" w:type="dxa"/>
          </w:tcPr>
          <w:p w14:paraId="3EC20D38" w14:textId="77777777" w:rsidR="003E4CEC" w:rsidRPr="003E4CEC" w:rsidRDefault="003E4CEC" w:rsidP="00FC2B8E">
            <w:pPr>
              <w:pStyle w:val="TableParagraph"/>
              <w:spacing w:line="360" w:lineRule="auto"/>
              <w:ind w:right="48"/>
              <w:jc w:val="right"/>
              <w:rPr>
                <w:rFonts w:ascii="Arial Nova Cond" w:eastAsiaTheme="minorHAnsi" w:hAnsi="Arial Nova Cond" w:cstheme="minorBidi"/>
                <w:lang w:val="pt-BR"/>
              </w:rPr>
            </w:pPr>
            <w:r w:rsidRPr="003E4CEC">
              <w:rPr>
                <w:rFonts w:ascii="Arial Nova Cond" w:eastAsiaTheme="minorHAnsi" w:hAnsi="Arial Nova Cond" w:cstheme="minorBidi"/>
                <w:lang w:val="pt-BR"/>
              </w:rPr>
              <w:t>30.09.2022</w:t>
            </w:r>
          </w:p>
        </w:tc>
      </w:tr>
      <w:tr w:rsidR="003E4CEC" w:rsidRPr="003E4CEC" w14:paraId="23EB1C8D" w14:textId="77777777" w:rsidTr="00FC2B8E">
        <w:trPr>
          <w:trHeight w:val="285"/>
        </w:trPr>
        <w:tc>
          <w:tcPr>
            <w:tcW w:w="4097" w:type="dxa"/>
          </w:tcPr>
          <w:p w14:paraId="547648F2" w14:textId="06DC6B80" w:rsidR="003E4CEC" w:rsidRPr="003E4CEC" w:rsidRDefault="003B356A" w:rsidP="00FC2B8E">
            <w:pPr>
              <w:pStyle w:val="TableParagraph"/>
              <w:spacing w:line="360" w:lineRule="auto"/>
              <w:rPr>
                <w:rFonts w:ascii="Arial Nova Cond" w:eastAsiaTheme="minorHAnsi" w:hAnsi="Arial Nova Cond" w:cstheme="minorBidi"/>
                <w:lang w:val="pt-BR"/>
              </w:rPr>
            </w:pPr>
            <w:r>
              <w:rPr>
                <w:rFonts w:ascii="Arial Nova Cond" w:eastAsiaTheme="minorHAnsi" w:hAnsi="Arial Nova Cond" w:cstheme="minorBidi"/>
                <w:lang w:val="pt-BR"/>
              </w:rPr>
              <w:t>Divulgação dos Resultados</w:t>
            </w:r>
          </w:p>
        </w:tc>
        <w:tc>
          <w:tcPr>
            <w:tcW w:w="3274" w:type="dxa"/>
          </w:tcPr>
          <w:p w14:paraId="58D95051" w14:textId="77777777" w:rsidR="003E4CEC" w:rsidRPr="003E4CEC" w:rsidRDefault="003E4CEC" w:rsidP="00FC2B8E">
            <w:pPr>
              <w:pStyle w:val="TableParagraph"/>
              <w:spacing w:line="360" w:lineRule="auto"/>
              <w:ind w:right="48"/>
              <w:jc w:val="right"/>
              <w:rPr>
                <w:rFonts w:ascii="Arial Nova Cond" w:eastAsiaTheme="minorHAnsi" w:hAnsi="Arial Nova Cond" w:cstheme="minorBidi"/>
                <w:lang w:val="pt-BR"/>
              </w:rPr>
            </w:pPr>
            <w:r w:rsidRPr="003E4CEC">
              <w:rPr>
                <w:rFonts w:ascii="Arial Nova Cond" w:eastAsiaTheme="minorHAnsi" w:hAnsi="Arial Nova Cond" w:cstheme="minorBidi"/>
                <w:lang w:val="pt-BR"/>
              </w:rPr>
              <w:t>17.10.2022</w:t>
            </w:r>
          </w:p>
        </w:tc>
      </w:tr>
    </w:tbl>
    <w:p w14:paraId="087E3617" w14:textId="0A5CDBC2" w:rsidR="00032ECE" w:rsidRDefault="00032ECE">
      <w:pPr>
        <w:rPr>
          <w:rFonts w:ascii="Arial Nova Cond" w:hAnsi="Arial Nova Cond"/>
        </w:rPr>
      </w:pPr>
    </w:p>
    <w:p w14:paraId="276755C7" w14:textId="27146A06" w:rsidR="00032ECE" w:rsidRPr="003E4CEC" w:rsidRDefault="00032ECE" w:rsidP="00032ECE">
      <w:pPr>
        <w:spacing w:line="36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CIALP, ABEA e IAB se uniram a fim de promover a maior participação possível de estudantes de Língua Portuguesa. As similaridades entre algumas características geográficas e climáticas são de especial interesse do público brasileiro, assim como o estabelecimento de um maior diálogo entre o Brasil e os países da África. </w:t>
      </w:r>
    </w:p>
    <w:sectPr w:rsidR="00032ECE" w:rsidRPr="003E4C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9548" w14:textId="77777777" w:rsidR="009510E5" w:rsidRDefault="009510E5" w:rsidP="00EE67F9">
      <w:pPr>
        <w:spacing w:after="0" w:line="240" w:lineRule="auto"/>
      </w:pPr>
      <w:r>
        <w:separator/>
      </w:r>
    </w:p>
  </w:endnote>
  <w:endnote w:type="continuationSeparator" w:id="0">
    <w:p w14:paraId="6E2B34E5" w14:textId="77777777" w:rsidR="009510E5" w:rsidRDefault="009510E5" w:rsidP="00EE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6A3A" w14:textId="77777777" w:rsidR="009510E5" w:rsidRDefault="009510E5" w:rsidP="00EE67F9">
      <w:pPr>
        <w:spacing w:after="0" w:line="240" w:lineRule="auto"/>
      </w:pPr>
      <w:r>
        <w:separator/>
      </w:r>
    </w:p>
  </w:footnote>
  <w:footnote w:type="continuationSeparator" w:id="0">
    <w:p w14:paraId="617FFA5E" w14:textId="77777777" w:rsidR="009510E5" w:rsidRDefault="009510E5" w:rsidP="00EE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05A5" w14:textId="566B36DC" w:rsidR="00EE67F9" w:rsidRDefault="00EE67F9" w:rsidP="00EE67F9">
    <w:pPr>
      <w:pStyle w:val="Cabealho"/>
      <w:jc w:val="center"/>
    </w:pPr>
    <w:r>
      <w:rPr>
        <w:noProof/>
      </w:rPr>
      <w:drawing>
        <wp:inline distT="0" distB="0" distL="0" distR="0" wp14:anchorId="6F0301E8" wp14:editId="76460E87">
          <wp:extent cx="900153" cy="419100"/>
          <wp:effectExtent l="0" t="0" r="0" b="0"/>
          <wp:docPr id="4" name="Imagem 4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de um cachorr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805" cy="43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DE12385" wp14:editId="63B3C0BF">
          <wp:extent cx="1391544" cy="469900"/>
          <wp:effectExtent l="0" t="0" r="0" b="6350"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2" b="16522"/>
                  <a:stretch/>
                </pic:blipFill>
                <pic:spPr bwMode="auto">
                  <a:xfrm>
                    <a:off x="0" y="0"/>
                    <a:ext cx="1403708" cy="474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71C06ACE" wp14:editId="47E93793">
          <wp:extent cx="1079500" cy="539750"/>
          <wp:effectExtent l="0" t="0" r="0" b="0"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C626C6">
      <w:rPr>
        <w:noProof/>
      </w:rPr>
      <w:drawing>
        <wp:inline distT="0" distB="0" distL="0" distR="0" wp14:anchorId="47A49EAF" wp14:editId="439E8FBB">
          <wp:extent cx="415925" cy="475344"/>
          <wp:effectExtent l="0" t="0" r="3175" b="1270"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278" cy="48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EC"/>
    <w:rsid w:val="00032ECE"/>
    <w:rsid w:val="00083D8D"/>
    <w:rsid w:val="002D2233"/>
    <w:rsid w:val="003B356A"/>
    <w:rsid w:val="003E4CEC"/>
    <w:rsid w:val="00415A4A"/>
    <w:rsid w:val="004A6B76"/>
    <w:rsid w:val="0052105C"/>
    <w:rsid w:val="006D69C8"/>
    <w:rsid w:val="00710CF6"/>
    <w:rsid w:val="00756CFD"/>
    <w:rsid w:val="007D0015"/>
    <w:rsid w:val="008350C0"/>
    <w:rsid w:val="00863FC0"/>
    <w:rsid w:val="008C3F75"/>
    <w:rsid w:val="009510E5"/>
    <w:rsid w:val="00A444D0"/>
    <w:rsid w:val="00B313B7"/>
    <w:rsid w:val="00B3566A"/>
    <w:rsid w:val="00B6063B"/>
    <w:rsid w:val="00C626C6"/>
    <w:rsid w:val="00C661D6"/>
    <w:rsid w:val="00EE67F9"/>
    <w:rsid w:val="00F82648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8B57"/>
  <w15:chartTrackingRefBased/>
  <w15:docId w15:val="{7F3BE4FD-93CF-41FB-B136-D76EE559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4CEC"/>
    <w:pPr>
      <w:widowControl w:val="0"/>
      <w:autoSpaceDE w:val="0"/>
      <w:autoSpaceDN w:val="0"/>
      <w:spacing w:before="55" w:after="0" w:line="240" w:lineRule="auto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E6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7F9"/>
  </w:style>
  <w:style w:type="paragraph" w:styleId="Rodap">
    <w:name w:val="footer"/>
    <w:basedOn w:val="Normal"/>
    <w:link w:val="RodapChar"/>
    <w:uiPriority w:val="99"/>
    <w:unhideWhenUsed/>
    <w:rsid w:val="00EE6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Nunes Ferreira</dc:creator>
  <cp:keywords/>
  <dc:description/>
  <cp:lastModifiedBy>Carlos Eduardo Nunes Ferreira</cp:lastModifiedBy>
  <cp:revision>8</cp:revision>
  <dcterms:created xsi:type="dcterms:W3CDTF">2022-03-23T13:43:00Z</dcterms:created>
  <dcterms:modified xsi:type="dcterms:W3CDTF">2022-03-24T20:28:00Z</dcterms:modified>
</cp:coreProperties>
</file>